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平顶山市</w:t>
      </w:r>
      <w:r>
        <w:rPr>
          <w:rFonts w:hint="eastAsia" w:ascii="方正小标宋简体" w:eastAsia="方正小标宋简体"/>
          <w:sz w:val="44"/>
          <w:szCs w:val="44"/>
        </w:rPr>
        <w:t>林业局随机抽查事项清单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29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787"/>
        <w:gridCol w:w="2423"/>
        <w:gridCol w:w="774"/>
        <w:gridCol w:w="1251"/>
        <w:gridCol w:w="687"/>
        <w:gridCol w:w="737"/>
        <w:gridCol w:w="763"/>
        <w:gridCol w:w="3290"/>
        <w:gridCol w:w="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序号</w:t>
            </w: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抽查事项名称</w:t>
            </w:r>
          </w:p>
        </w:tc>
        <w:tc>
          <w:tcPr>
            <w:tcW w:w="2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抽查依据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抽查主体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抽查对象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抽查比例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抽查频次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抽查方式</w:t>
            </w:r>
          </w:p>
        </w:tc>
        <w:tc>
          <w:tcPr>
            <w:tcW w:w="3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抽查内容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国家重点保护野生动物驯养繁殖场所检查</w:t>
            </w:r>
          </w:p>
        </w:tc>
        <w:tc>
          <w:tcPr>
            <w:tcW w:w="2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《国家重点保护野生动物驯养繁殖许可证管理办法》第十条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平顶山市</w:t>
            </w:r>
            <w:r>
              <w:rPr>
                <w:rFonts w:hint="eastAsia" w:ascii="仿宋_GB2312"/>
                <w:sz w:val="22"/>
                <w:szCs w:val="22"/>
              </w:rPr>
              <w:t>林业局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国家重点保护野生动物驯养繁殖单位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2%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1次/年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现场检查</w:t>
            </w:r>
          </w:p>
        </w:tc>
        <w:tc>
          <w:tcPr>
            <w:tcW w:w="3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驯养繁殖种类、设施、技术条件、饲料来源等。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对生产、加工、经营、调运应施检疫森林植物及其产品情况的监督检查</w:t>
            </w:r>
          </w:p>
        </w:tc>
        <w:tc>
          <w:tcPr>
            <w:tcW w:w="2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《植物检疫条例》第二条、第三条、第七条、第九条、第十条、第十一条；《河南省植物检疫条例》第四条、第十六条、第十九条等。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平顶山市林业局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生产、加工、经营、调运应施检疫森林植物及其产品的市场主体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3%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1-2次/年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现场检查</w:t>
            </w:r>
          </w:p>
        </w:tc>
        <w:tc>
          <w:tcPr>
            <w:tcW w:w="3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对生产、加工、经营、调运应施检疫森林植物及其产品情况的监督检查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</w:p>
        </w:tc>
      </w:tr>
    </w:tbl>
    <w:p>
      <w:pPr>
        <w:spacing w:line="560" w:lineRule="exact"/>
        <w:ind w:firstLine="5120" w:firstLineChars="1600"/>
        <w:rPr>
          <w:rFonts w:hint="eastAsia" w:ascii="仿宋_GB2312" w:hAnsi="仿宋_GB2312" w:cs="仿宋_GB231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2268" w:bottom="1531" w:left="1395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01" w:wrap="around" w:vAnchor="text" w:hAnchor="margin" w:xAlign="outside" w:y="1"/>
      <w:jc w:val="center"/>
      <w:rPr>
        <w:rStyle w:val="6"/>
        <w:rFonts w:hint="eastAsia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029EF"/>
    <w:rsid w:val="3A1029EF"/>
    <w:rsid w:val="62F6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win10</dc:creator>
  <cp:lastModifiedBy>win10</cp:lastModifiedBy>
  <dcterms:modified xsi:type="dcterms:W3CDTF">2021-08-12T00:56:05Z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B0DD1F16A7064BCEAB1D419A5AE5D010</vt:lpwstr>
  </property>
</Properties>
</file>