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市林业局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森防站2018—2019年度行政处罚案卷目录</w:t>
      </w:r>
    </w:p>
    <w:tbl>
      <w:tblPr>
        <w:tblStyle w:val="3"/>
        <w:tblW w:w="14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550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255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  <w:t>行政处罚案卷目录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val="en-US" w:eastAsia="zh-CN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none"/>
                <w:lang w:val="en-US" w:eastAsia="zh-CN"/>
              </w:rPr>
              <w:t>案卷号：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>平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none"/>
                <w:lang w:eastAsia="zh-CN"/>
              </w:rPr>
              <w:t>林检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罚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立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字[201</w:t>
            </w:r>
            <w:r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]第00</w:t>
            </w:r>
            <w:r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案  名：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none"/>
                <w:lang w:eastAsia="zh-CN"/>
              </w:rPr>
              <w:t>平顶山市叶县华宇中药材种植基地违规生产应施检疫森林植物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none"/>
                <w:lang w:val="en-US" w:eastAsia="zh-CN"/>
              </w:rPr>
              <w:t>案件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案卷号：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平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林检罚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立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字[201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]第00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案  名：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河南鑫国园林绿化有限公司违规经营未经检疫绿化苗木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案件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案卷号：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eastAsia="zh-CN"/>
              </w:rPr>
              <w:t>平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林检罚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立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字[201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]第00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案  名：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卫东区平鼎种植专业合作社违规经营未经检疫绿化苗木案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案卷号：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eastAsia="zh-CN"/>
              </w:rPr>
              <w:t>平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林检罚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立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字[201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]第00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案  名：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平顶山市银融工贸有限公司违规调运应施检疫森林植物产品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案件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案卷号：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eastAsia="zh-CN"/>
              </w:rPr>
              <w:t>平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林检罚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立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字[201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]第00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案  名：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于庆保违规承运应施检疫森林植物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案件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案卷号：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平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林检罚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立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字[201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]第00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案  名：温岭市市政环境工程公司收到涉嫌伪造《植物检疫证书》案件</w:t>
            </w:r>
            <w:r>
              <w:rPr>
                <w:rFonts w:hint="eastAsia" w:ascii="仿宋_GB2312" w:hAnsi="宋体" w:eastAsia="仿宋_GB2312"/>
                <w:color w:val="FF0000"/>
                <w:spacing w:val="-20"/>
                <w:sz w:val="28"/>
                <w:szCs w:val="28"/>
                <w:lang w:val="en-US" w:eastAsia="zh-CN"/>
              </w:rPr>
              <w:t>（移交市森林公安局）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案卷号：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eastAsia="zh-CN"/>
              </w:rPr>
              <w:t>平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林检罚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立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字[201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]第00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案  名：</w:t>
            </w: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  <w:lang w:eastAsia="zh-CN"/>
              </w:rPr>
              <w:t>机械工业第六设计研究院有限公司第五工程院收到涉嫌伪造《植物检疫证书》</w:t>
            </w: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  <w:lang w:val="en-US" w:eastAsia="zh-CN"/>
              </w:rPr>
              <w:t>案件</w:t>
            </w:r>
            <w:r>
              <w:rPr>
                <w:rFonts w:hint="eastAsia" w:ascii="仿宋_GB2312" w:hAnsi="宋体" w:eastAsia="仿宋_GB2312"/>
                <w:color w:val="FF0000"/>
                <w:spacing w:val="-20"/>
                <w:sz w:val="28"/>
                <w:szCs w:val="28"/>
                <w:lang w:val="en-US" w:eastAsia="zh-CN"/>
              </w:rPr>
              <w:t>（移交市森林公安局）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案卷号：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eastAsia="zh-CN"/>
              </w:rPr>
              <w:t>平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林检罚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立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字[201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]第00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案  名：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平顶山建业城市发展有限公司违规调运应施检疫森林植物案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件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案卷号：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eastAsia="zh-CN"/>
              </w:rPr>
              <w:t>平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林检罚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立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字[201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]第00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案  名：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河南中平银基置业有限责任公司违规调运应施检疫森林植物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案件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案卷号：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eastAsia="zh-CN"/>
              </w:rPr>
              <w:t>平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林检罚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立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字[201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]第00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案  名：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叶县绿洲工程有限公司违规调运应施检疫森林植物案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件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11 </w:t>
            </w:r>
          </w:p>
        </w:tc>
        <w:tc>
          <w:tcPr>
            <w:tcW w:w="1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案卷号：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eastAsia="zh-CN"/>
              </w:rPr>
              <w:t>平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林检罚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立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字[201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]第00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案  名：鲁大卫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违规调运应施检疫森林植物案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件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件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案卷号：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eastAsia="zh-CN"/>
              </w:rPr>
              <w:t>平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林检罚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立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字[201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]第00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案  名：孔重阳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违规调运应施检疫森林植物案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件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案卷号：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eastAsia="zh-CN"/>
              </w:rPr>
              <w:t>平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林检罚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立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字[201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]第00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案  名：杜大鹏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违规生产应施检疫森林植物案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件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案卷号：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eastAsia="zh-CN"/>
              </w:rPr>
              <w:t>平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林检罚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立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字[201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]第00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案  名：宿迁千之顺园艺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有限公司违规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调运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应施检疫森林植物案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件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案卷号：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eastAsia="zh-CN"/>
              </w:rPr>
              <w:t>平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林检罚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立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字[201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]第00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案  名：苏州工业园区园林绿化工程有限公司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违规调运应施检疫森林植物案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件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案卷号：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eastAsia="zh-CN"/>
              </w:rPr>
              <w:t>平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林检罚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立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字[201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]第00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案  名：</w:t>
            </w: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  <w:lang w:val="en-US" w:eastAsia="zh-CN"/>
              </w:rPr>
              <w:t>苏州工业园区园林绿化工程有限公司</w:t>
            </w: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  <w:lang w:eastAsia="zh-CN"/>
              </w:rPr>
              <w:t>收到涉嫌伪造《植物检疫证书》</w:t>
            </w: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  <w:lang w:val="en-US" w:eastAsia="zh-CN"/>
              </w:rPr>
              <w:t>案件</w:t>
            </w:r>
            <w:r>
              <w:rPr>
                <w:rFonts w:hint="eastAsia" w:ascii="仿宋_GB2312" w:hAnsi="宋体" w:eastAsia="仿宋_GB2312"/>
                <w:color w:val="FF0000"/>
                <w:spacing w:val="-20"/>
                <w:sz w:val="28"/>
                <w:szCs w:val="28"/>
                <w:lang w:val="en-US" w:eastAsia="zh-CN"/>
              </w:rPr>
              <w:t xml:space="preserve">（移交宝丰县森林公安局） 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案卷号：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eastAsia="zh-CN"/>
              </w:rPr>
              <w:t>平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林检罚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立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字[201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]第00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案  名：付燕梅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违规调运应施检疫森林植物案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件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案卷号：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eastAsia="zh-CN"/>
              </w:rPr>
              <w:t>平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林检罚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立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字[201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]第00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案  名：郝有生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违规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承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运应施检疫森林植物案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件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案卷号：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eastAsia="zh-CN"/>
              </w:rPr>
              <w:t>平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林检罚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立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字[201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]第0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案  名：李海立违规调运应施检疫森林植物案件 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案卷号：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eastAsia="zh-CN"/>
              </w:rPr>
              <w:t>平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林检罚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立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字[201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]第0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案  名：徐凡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违规调运应施检疫森林植物案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件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2019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① 2018—2019年度，我站共办理行政处罚案件20起（2018年9起，2019年11起），结案20起。其中实施行政处罚17起（2018年7起，2019年10起），移交森林公安机关3起（2018年2起，2019年1起）；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② 2018—2019年度，我站共开展行政检查78起，信息公开0起（其中2018年开展行政检查18起，2019年开展行政检查60起）。</w:t>
      </w:r>
    </w:p>
    <w:sectPr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A26E0"/>
    <w:rsid w:val="41DA26E0"/>
    <w:rsid w:val="431074E2"/>
    <w:rsid w:val="7BE9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2020-01-21T02:09:00Z</dcterms:created>
  <dc:creator>Administrator</dc:creator>
  <cp:lastModifiedBy>CKM</cp:lastModifiedBy>
  <dcterms:modified xsi:type="dcterms:W3CDTF">2020-01-21T06:53:40Z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